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jc w:val="center"/>
        <w:rPr>
          <w:rFonts w:ascii="Roboto" w:cs="Roboto" w:eastAsia="Roboto" w:hAnsi="Roboto"/>
        </w:rPr>
      </w:pPr>
      <w:bookmarkStart w:colFirst="0" w:colLast="0" w:name="_jyfiucgy54lk" w:id="0"/>
      <w:bookmarkEnd w:id="0"/>
      <w:r w:rsidDel="00000000" w:rsidR="00000000" w:rsidRPr="00000000">
        <w:rPr>
          <w:rFonts w:ascii="Roboto" w:cs="Roboto" w:eastAsia="Roboto" w:hAnsi="Roboto"/>
          <w:rtl w:val="0"/>
        </w:rPr>
        <w:t xml:space="preserve">NVR HAC (16-ch)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spacing w:line="276" w:lineRule="auto"/>
        <w:jc w:val="center"/>
        <w:rPr>
          <w:rFonts w:ascii="Roboto" w:cs="Roboto" w:eastAsia="Roboto" w:hAnsi="Roboto"/>
        </w:rPr>
      </w:pPr>
      <w:bookmarkStart w:colFirst="0" w:colLast="0" w:name="_shfzx4m30ybk" w:id="1"/>
      <w:bookmarkEnd w:id="1"/>
      <w:r w:rsidDel="00000000" w:rsidR="00000000" w:rsidRPr="00000000">
        <w:rPr>
          <w:rFonts w:ascii="Roboto" w:cs="Roboto" w:eastAsia="Roboto" w:hAnsi="Roboto"/>
          <w:rtl w:val="0"/>
        </w:rPr>
        <w:t xml:space="preserve">16-channel network video recorder with HDMI output</w:t>
      </w:r>
    </w:p>
    <w:tbl>
      <w:tblPr>
        <w:tblStyle w:val="Table1"/>
        <w:tblW w:w="15885.0" w:type="dxa"/>
        <w:jc w:val="left"/>
        <w:tblInd w:w="-26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95"/>
        <w:gridCol w:w="10290"/>
        <w:tblGridChange w:id="0">
          <w:tblGrid>
            <w:gridCol w:w="5595"/>
            <w:gridCol w:w="1029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twov7kfp0uel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Video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Video input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16 channels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Recording resolution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8MP, 6MP, 5MP, 4MP, 3MP, 1080p, UXGA, 720p, VGA, 4CIF, DCIF, 2CIF, CIF, QCIF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HDMI output resolution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1920 × 1080, 1600 × 1200, 1280 × 1024, 1280 × 720 px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Live view / playback resolution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8MP, 6MP, 5MP, 4MP, 3MP, 1080p, 720p, D1, VGA, CIF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1l7evu9wipha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Decoding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Format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H.265, H.264, JetSparrow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Capability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× channel at 8MP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× channel at 5MP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 × channel at 1080p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16 × channel at 1024 × 576 px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Live view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window division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templates: 1, 4, 9, 16, 25, 5+1, 7+1, 12+1 views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custom: up to 10×10 views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Synchronous playback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16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channels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1l7evu9wipha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Intelligent video analytics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Motion detection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Ajax camera: 16 channels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NVR: 16 channels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NVR HAC features built-in software to detect movement in the frame. It is possible to switch between image analysis by NVR HAC or camera algorithms in an Ajax app.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AI object detection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Ajax camera: 16 channels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ekzrhro0ohf" w:id="4"/>
            <w:bookmarkEnd w:id="4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Interface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HDD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× SATA: supports hard drive with up to 16 TB capacity (3.5” form factor)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HDD is not included.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Network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×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RJ-45 self-adaptive Ethernet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(10/100 Mbps)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USB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rear panel: 1 × USB 2.0 (Type-A)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side panel: 1 × USB 2.0 (Type-A)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To connect a keyboard, mouse, or a USB flash drive.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jy49kmd9kl00" w:id="5"/>
            <w:bookmarkEnd w:id="5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Network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Bandwidth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incoming: up to 80 Mbps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outgoing: up to 40 Mbps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Protocol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HTTP, HTTPS, TCP/IP, IPv4, IPv6, SNMP, RTSP, UDP, DHCP, DNS, DDNS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Interoperability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ONVIF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jfndqvwvzllu" w:id="6"/>
            <w:bookmarkEnd w:id="6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Key features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Supported devices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Ajax cameras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IP cameras using ONVIF (Profile S/T) or RTSP</w:t>
            </w:r>
          </w:p>
          <w:p w:rsidR="00000000" w:rsidDel="00000000" w:rsidP="00000000" w:rsidRDefault="00000000" w:rsidRPr="00000000" w14:paraId="00000042">
            <w:pPr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Built-in video monitoring software (VMS)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Integrated video wall interface with live camera feeds.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Smart event filters for quick access to relevant footage.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Interactive timeline with preview navigation for efficient playback and incident review.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Visual verification of Ajax system alarms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NVR HAC supports a scenario in which events triggered by Ajax detectors automatically highlight the corresponding camera feed on the video wall. This allows for immediate intrusion verification by the operator.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Privacy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Advanced privacy controls ensure a high level of personal data protection. All access rights — including those for mobile app users, installers, and monitoring company operators via Ajax PRO Desktop — are fully configurable by the device owner. This guarantees that only authorized parties can access video streams, event history, or device settings, in accordance with the owner’s preferences.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nro84bracewi" w:id="7"/>
            <w:bookmarkEnd w:id="7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Recommendations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The device operating voltage is 110–240 V~.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The device is designed for indoor installation only.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jfndqvwvzllu" w:id="6"/>
            <w:bookmarkEnd w:id="6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Power supply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Main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110–240 V, 50/60 Hz, 0.6 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Power consumption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24 W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Clock battery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CR2032 battery, 3 V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Only to power the system clock.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jfndqvwvzllu" w:id="6"/>
            <w:bookmarkEnd w:id="6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Enclosure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Dimensions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212 × 212 × 64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8.33″ × 8.33″ × 2.50″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Weight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782 g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1.724 lb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Without a hard drive.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Operating temperature range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0 °C to +40 °C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32 °F to 104 °F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Operating humidity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75%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Protection class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IP20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jfndqvwvzllu" w:id="6"/>
            <w:bookmarkEnd w:id="6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Color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before="0"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Black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White</w:t>
            </w:r>
          </w:p>
          <w:p w:rsidR="00000000" w:rsidDel="00000000" w:rsidP="00000000" w:rsidRDefault="00000000" w:rsidRPr="00000000" w14:paraId="00000070">
            <w:pPr>
              <w:widowControl w:val="0"/>
              <w:spacing w:before="0"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jfndqvwvzllu" w:id="6"/>
            <w:bookmarkEnd w:id="6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Complete set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NVR HAC (16-ch)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SmartBracket mounting panel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Power cable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Ethernet cable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Installation kit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Quick start guide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2.5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Warranty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 months</w:t>
            </w:r>
          </w:p>
        </w:tc>
      </w:tr>
    </w:tbl>
    <w:p w:rsidR="00000000" w:rsidDel="00000000" w:rsidP="00000000" w:rsidRDefault="00000000" w:rsidRPr="00000000" w14:paraId="0000007A">
      <w:pPr>
        <w:spacing w:line="276" w:lineRule="auto"/>
        <w:ind w:right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6" w:type="first"/>
      <w:headerReference r:id="rId7" w:type="even"/>
      <w:footerReference r:id="rId8" w:type="first"/>
      <w:footerReference r:id="rId9" w:type="even"/>
      <w:pgSz w:h="16838" w:w="11906" w:orient="portrait"/>
      <w:pgMar w:bottom="566" w:top="566" w:left="566" w:right="56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