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spacing w:line="276" w:lineRule="auto"/>
        <w:jc w:val="center"/>
        <w:rPr>
          <w:rFonts w:ascii="Roboto" w:cs="Roboto" w:eastAsia="Roboto" w:hAnsi="Roboto"/>
        </w:rPr>
      </w:pPr>
      <w:bookmarkStart w:colFirst="0" w:colLast="0" w:name="_yatqy74c9nvc" w:id="0"/>
      <w:bookmarkEnd w:id="0"/>
      <w:r w:rsidDel="00000000" w:rsidR="00000000" w:rsidRPr="00000000">
        <w:rPr>
          <w:rFonts w:ascii="Roboto" w:cs="Roboto" w:eastAsia="Roboto" w:hAnsi="Roboto"/>
          <w:rtl w:val="0"/>
        </w:rPr>
        <w:t xml:space="preserve">NVR H2D16PAC (16-ch)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spacing w:line="276" w:lineRule="auto"/>
        <w:jc w:val="center"/>
        <w:rPr/>
      </w:pPr>
      <w:bookmarkStart w:colFirst="0" w:colLast="0" w:name="_cz6mkvy5gci" w:id="1"/>
      <w:bookmarkEnd w:id="1"/>
      <w:r w:rsidDel="00000000" w:rsidR="00000000" w:rsidRPr="00000000">
        <w:rPr>
          <w:rtl w:val="0"/>
        </w:rPr>
        <w:t xml:space="preserve">16-channel network video recorder with 4K HDMI output, 16 PoE ports, and support for 2 hot-swappable HDDs</w:t>
      </w:r>
    </w:p>
    <w:tbl>
      <w:tblPr>
        <w:tblStyle w:val="Table1"/>
        <w:tblW w:w="15990.0" w:type="dxa"/>
        <w:jc w:val="left"/>
        <w:tblInd w:w="-25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0"/>
        <w:gridCol w:w="10440"/>
        <w:tblGridChange w:id="0">
          <w:tblGrid>
            <w:gridCol w:w="5550"/>
            <w:gridCol w:w="104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twov7kfp0uel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Video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Video input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channel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Recording resolution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 MP, 8 MP, 6 MP, 5 MP, 4 MP, 3 MP, 1080p, UXGA, 720p, VGA, 4CIF, DCIF, 2CIF, CIF, QCIF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HDMI output resolution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ind w:left="0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3840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×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2160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,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1920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×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1080, 1280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×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1024, 1280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×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720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px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Live view / playback resolution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 MP,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 MP, 6 MP, 5 MP, 4 MP, 3 MP, 1080p, 720p, D1, VGA, CIF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Decoding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Format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H.265, H.264, JetSparrow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Live view window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templates: 1, 4, 9, 16, 25, 5+1, 7+1, 12+1 views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custom: up to 10×10 views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Synchronous playback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channels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1l7evu9wipha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Intelligent video analytics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Motion detection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camera: 16 channels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NVR: 16 channels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NVR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features built-in software to detect movement in the frame. It is possible to switch between image analysis by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NVR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or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camera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algorithms in an Ajax app.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AI-powered object detection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camera: 16 channels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ekzrhro0ohf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Interface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HDD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× SATA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III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supports hard drive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with up to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 TB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capacity (2.5" and 3.5" form factors)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Supports full hot-swap functionality. HDDs are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not included.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Network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× RJ45 self-adaptive Ethernet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(10/100/1000 Mbps)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 × 802.3af/at PoE RJ45 fast Ethernet (10/100 Mbps)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USB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rear panel: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× USB 2.0 (Type-A)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For connecting a keyboard, mouse, or USB Audio Device Class devices (Audio IN/Audio OUT).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front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panel: 1 ×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USB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2.0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(Type-A)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connect a USB flash drive.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ekzrhro0ohf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PoE standard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PoE port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 × IEEE 802.3af/at (Alternative A, power over data pairs)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Maximum power per 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25 W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Total power budget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160 W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9g64ez41mmra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Network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Bandwidth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incoming: up to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Mbps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outgoing: up to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Mbps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Protocol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HTTP, HTTPS, TCP/IP, IPv4, IPv6, </w:t>
            </w:r>
            <w:r w:rsidDel="00000000" w:rsidR="00000000" w:rsidRPr="00000000">
              <w:rPr>
                <w:rFonts w:ascii="Roboto" w:cs="Roboto" w:eastAsia="Roboto" w:hAnsi="Roboto"/>
                <w:color w:val="1f1f1f"/>
                <w:rtl w:val="0"/>
              </w:rPr>
              <w:t xml:space="preserve">UPnP,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SNMP, RTSP, UDP,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SMTP, NTP,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DHCP, DNS, DDNS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Interoperability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ONVIF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Key features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Supported devices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cameras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 cameras via ONVIF (Profile S/T) or RTSP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Redundancy mode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Simultaneous recording of the same video streams to two storage devices to ensure data redundancy and reliability.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Split mode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Sequentially distributes video streams across multiple storage devices to balance the load and optimize storage.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Built-in video management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Integrated video wall interface with live camera feeds.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Smart event filters for quick access to relevant video recordings.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Interactive timeline with preview navigation for efficient playback and incident review.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Visual verification of Ajax system alarms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NVR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supports a scenario in which events triggered by Ajax detectors automatically highlight the corresponding camera feed on the video wall. This allows an operator to immediately verify the intrusion.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Privacy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Advanced privacy controls ensure a high level of personal data protection. All access rights — including those for mobile app users, installers, and monitoring company operators via Ajax PRO Desktop — are fully configurable by the device owner. This guarantees that only authorized parties can access video streams, event history, or device settings in accordance with the owner's preferences.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Accelerometer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alarm when NVR is moved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9vfm0f92m9sw" w:id="7"/>
            <w:bookmarkEnd w:id="7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Recommendations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device's operating voltage is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–240 V~.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 is designed for indoor installation only.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Power supply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Main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–240 V, 50/60 Hz,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Power consumption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280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W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Clock battery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CR2032 battery, 3 V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Only to power the system clock.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330 × 330 × 44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12.99″ × 12.99″ × 1.73″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3.3 kg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7.3 lb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Without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hard drives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0 °C to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+50 °C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32 °F to 122 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75%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Color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before="0"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White</w:t>
            </w:r>
          </w:p>
          <w:p w:rsidR="00000000" w:rsidDel="00000000" w:rsidP="00000000" w:rsidRDefault="00000000" w:rsidRPr="00000000" w14:paraId="0000007E">
            <w:pPr>
              <w:widowControl w:val="0"/>
              <w:spacing w:before="0"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 H2D16PAC (16-ch)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× rack-mount brackets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Power cable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Ethernet cable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.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Warranty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88">
      <w:pPr>
        <w:spacing w:line="276" w:lineRule="auto"/>
        <w:ind w:right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even"/>
      <w:footerReference r:id="rId8" w:type="first"/>
      <w:footerReference r:id="rId9" w:type="even"/>
      <w:pgSz w:h="16838" w:w="11906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